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F3" w:rsidRDefault="00580AF3"/>
    <w:tbl>
      <w:tblPr>
        <w:tblW w:w="14400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287877" w:rsidRPr="00287877" w:rsidTr="00287877">
        <w:trPr>
          <w:tblCellSpacing w:w="0" w:type="dxa"/>
          <w:jc w:val="center"/>
          <w:hidden/>
        </w:trPr>
        <w:tc>
          <w:tcPr>
            <w:tcW w:w="0" w:type="auto"/>
            <w:shd w:val="clear" w:color="auto" w:fill="F1F0FF"/>
            <w:vAlign w:val="center"/>
            <w:hideMark/>
          </w:tcPr>
          <w:p w:rsidR="00287877" w:rsidRPr="00287877" w:rsidRDefault="00287877" w:rsidP="0028787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</w:rPr>
            </w:pPr>
            <w:r w:rsidRPr="00287877">
              <w:rPr>
                <w:rFonts w:ascii="Arial" w:eastAsia="Times New Roman" w:hAnsi="Arial" w:cs="Cordia New"/>
                <w:vanish/>
                <w:sz w:val="16"/>
                <w:szCs w:val="20"/>
                <w:cs/>
              </w:rPr>
              <w:t>ส่วนบนของฟอร์ม</w:t>
            </w:r>
          </w:p>
          <w:tbl>
            <w:tblPr>
              <w:tblW w:w="11250" w:type="dxa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287877" w:rsidRPr="0028787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952500" cy="1038225"/>
                              <wp:effectExtent l="0" t="0" r="0" b="9525"/>
                              <wp:docPr id="2" name="รูปภาพ 2" descr="https://process3.gprocurement.go.th/egp3proc160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3proc160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เอกสารประกวดราคา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จ้างก่อสร้าง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ด้วยการ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ประกวดราคาอิเล็กทรอนิกส์ 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e-bidding)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เลขที่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๓/๒๕๖๑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การจ้างก่อสร้างก่อสร้างถนน 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คสล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 ม. ๑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ก่อสร้างถนน 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คสล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.ม. ๕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 xml:space="preserve">,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ก่อสร้างถนน 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คสล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.ม. ๙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ก่อสร้างถนน 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คสล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.ม. ๑๑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 xml:space="preserve">,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ก่อสร้างถนน 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คสล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.ม. ๑๒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ตามประกาศ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องค์การบริหารส่วนตำบลป่าสัก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ลงวันที่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๑๓ ธันวาคม ๒๕๖๐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องค์การบริหารส่วนตำบลป่าสัก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ซึ่งต่อไปนี้เรียกว่า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"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" มีความประสงค์จะ ประกวดราคาจ้างก่อสร้าง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ก่อสร้างถนน 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คสล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ม. ๑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ก่อสร้างถนน 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คสล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.ม. ๕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 xml:space="preserve">,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ก่อสร้างถนน 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คสล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.ม. ๙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ก่อสร้างถนน 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คสล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.ม. ๑๑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 xml:space="preserve">,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ก่อสร้างถนน 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คสล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.ม. ๑๒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หม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660066"/>
                            <w:sz w:val="32"/>
                            <w:szCs w:val="32"/>
                            <w:cs/>
                          </w:rPr>
                          <w:t>ู่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๑ หม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660066"/>
                            <w:sz w:val="32"/>
                            <w:szCs w:val="32"/>
                            <w:cs/>
                          </w:rPr>
                          <w:t>ู่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๕ หม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660066"/>
                            <w:sz w:val="32"/>
                            <w:szCs w:val="32"/>
                            <w:cs/>
                          </w:rPr>
                          <w:t xml:space="preserve">ู่ 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๙ หม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660066"/>
                            <w:sz w:val="32"/>
                            <w:szCs w:val="32"/>
                            <w:cs/>
                          </w:rPr>
                          <w:t>ู่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๑๑ หม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color w:val="660066"/>
                            <w:sz w:val="32"/>
                            <w:szCs w:val="32"/>
                            <w:cs/>
                          </w:rPr>
                          <w:t>ู่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๑๒ ต.ป่าสัก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ด้วยวิธีประกวดราคาอิเล็กทรอนิกส์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โดยมีข้อแนะนำและข้อกำหนดดังต่อไปนี้</w:t>
                        </w:r>
                      </w:p>
                    </w:tc>
                  </w:tr>
                </w:tbl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7"/>
                    <w:gridCol w:w="3214"/>
                    <w:gridCol w:w="3214"/>
                  </w:tblGrid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เอกสารแนบท้ายเอกสารประกวดราคาอิเล็กทรอนิกส์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6" w:tgtFrame="_blank" w:history="1">
                          <w:r w:rsidRPr="00287877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แบบรูปและรายการละเอียด</w:t>
                          </w:r>
                        </w:hyperlink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๑.๒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7" w:tgtFrame="_blank" w:history="1">
                          <w:r w:rsidRPr="00287877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แบบใบเสนอราคาที่กำหนดไว้ในระบบจัดซื้อจัดจ้างภาครัฐด้วยอิเล็กทรอนิกส์</w:t>
                          </w:r>
                        </w:hyperlink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๑.๓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8" w:tgtFrame="_blank" w:history="1">
                          <w:r w:rsidRPr="00287877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สัญญาจ้างทั่วไป</w:t>
                          </w:r>
                        </w:hyperlink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แบบหนังสือค้ำประกัน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(๑)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9" w:tgtFrame="_blank" w:history="1">
                          <w:r w:rsidRPr="00287877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หลักประกันสัญญา</w:t>
                          </w:r>
                        </w:hyperlink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๑.๕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10" w:tgtFrame="_blank" w:history="1">
                          <w:r w:rsidRPr="00287877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สูตรการปรับราคา</w:t>
                          </w:r>
                        </w:hyperlink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๑.๖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บทนิยาม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1" w:tgtFrame="_blank" w:history="1">
                          <w:r w:rsidRPr="00287877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ผู้ที่มีผลประโยชน์ร่วมกัน</w:t>
                          </w:r>
                        </w:hyperlink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2" w:tgtFrame="_blank" w:history="1">
                          <w:r w:rsidRPr="00287877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การขัดขวางการแข่งขันอย่างเป็นธรรม</w:t>
                          </w:r>
                        </w:hyperlink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แบบบัญชีเอกสารที่กำหนดไว้ในระบบจัดซื้อจัดจ้างภาครัฐด้วยอิเล็กทรอนิกส์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3" w:tgtFrame="_blank" w:history="1">
                          <w:r w:rsidRPr="00287877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บัญชีเอกสารส่วนที่ ๑</w:t>
                          </w:r>
                        </w:hyperlink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4" w:tgtFrame="_blank" w:history="1">
                          <w:r w:rsidRPr="00287877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บัญชีเอกสารส่วนที่ ๒</w:t>
                          </w:r>
                        </w:hyperlink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๑.๘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รายละเอียดการคำนวณราคากลางงานก่อสร้างตาม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BOQ (Bill of Quantities)</w:t>
                        </w:r>
                      </w:p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877" w:rsidRPr="00287877" w:rsidRDefault="00F05AF5" w:rsidP="00F05AF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๒.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คุณสมบัติ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1"/>
                    <w:gridCol w:w="3211"/>
                    <w:gridCol w:w="3133"/>
                  </w:tblGrid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05AF5" w:rsidRDefault="00F05AF5" w:rsidP="00F05AF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lastRenderedPageBreak/>
                          <w:t>-2-</w:t>
                        </w:r>
                      </w:p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๒.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คุณสมบัติของผู้ยื่นข้อเสนอ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มีความสามารถตามกฎหมาย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ไม่เป็นบุคคลล้มละลาย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๒.๓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ไม่อยู่ระหว่างเลิกกิจการ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๒.๕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๒.๖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นุเบกษา</w:t>
                        </w:r>
                        <w:proofErr w:type="spellEnd"/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๒.๗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เป็นนิติบุคคลผู้มีอาชีพรับจ้างงานที่ประกวดราคาอิเล็กทรอนิกส์ดังกล่าว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๒.๘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ไม่เป็นผู้มีผลประโยชน์ร่วมกันกับผู้ยื่นข้อเสนอรายอื่นที่เข้ายื่นข้อเสนอให้แก่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๒.๙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05AF5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๒.๑๐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๒๗๙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๐๐๐.๐๐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(สองแสนเจ็ดหมื่นเก้าพันบาทถ้วน)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และเป็นผลงานที่เป็นคู่สัญญาโดยตรงกับหน่วยงานของรัฐ หรือหน่วยงานเอกชนที่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เชื่อถือ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ผู้ยื่นข้อเสนอที่เสนอราคาในรูปแบบของ "กิจการร่วมค้า" ต้องมีคุณสมบัติ ดังนี้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</w:t>
                        </w:r>
                      </w:p>
                      <w:p w:rsidR="00F05AF5" w:rsidRDefault="00F05AF5" w:rsidP="00F05AF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ระบบจัดซื้อ</w:t>
                        </w:r>
                      </w:p>
                      <w:p w:rsidR="00F05AF5" w:rsidRDefault="00F05AF5" w:rsidP="00F05AF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-3-</w:t>
                        </w:r>
                      </w:p>
                      <w:p w:rsidR="00F05AF5" w:rsidRDefault="00F05AF5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            </w:r>
                      </w:p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๒.๑๑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ผู้ยื่นข้อเสนอต้องลงทะเบียนในระบบจัดซื้อจัดจ้างภาครัฐด้วยอิเล็กทรอนิกส์ 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Electronic Government Procurement : e - GP)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ของกรมบัญชีกลาง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๒.๑๒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Electronic Government Procurement : e - GP)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ของกรมบัญชีกลาง ตามที่คณะกรรมการ ป.ป.ช. กำหนด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๒.๑๓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                      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3196"/>
                    <w:gridCol w:w="3099"/>
                  </w:tblGrid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หลักฐานการยื่นข้อเสนอ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ส่วนที่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ในกรณีผู้ยื่นข้อเสนอเป็นนิติบุคคล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            </w:r>
                      </w:p>
                      <w:p w:rsidR="00F05AF5" w:rsidRDefault="00F05AF5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F05AF5" w:rsidRDefault="00F05AF5" w:rsidP="00F05AF5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ในกรณีผู้ยื่น</w:t>
                        </w:r>
                      </w:p>
                      <w:p w:rsidR="00F05AF5" w:rsidRDefault="00F05AF5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F05AF5" w:rsidRDefault="00F05AF5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F05AF5" w:rsidRDefault="00F05AF5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F05AF5" w:rsidRDefault="00F05AF5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F05AF5" w:rsidRDefault="00F05AF5" w:rsidP="00F05AF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-4-</w:t>
                        </w:r>
                      </w:p>
                      <w:p w:rsidR="00F05AF5" w:rsidRPr="00287877" w:rsidRDefault="00F05AF5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            </w:r>
                      </w:p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เอกสารเพิ่มเติมอื่นๆ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๔.๑)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สำเนาหนังสือรับรองการจดทะเบียนนิติบุคคล(พร้อมรับรองสำเนาถูกต้อง)(ถ้ามี) (ถ้ามี)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๔.๒)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บัญชีรายชื่อ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หุ้น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ส่วน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ผู้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จัดการและบัญชี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ผู้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ถือ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หุ้นราย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ใหญ่(พร้อมรับรองสำเนาถูกต้อง)(ถ้ามี) (ถ้ามี)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๔.๓)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ผู้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มีอำนาจควบคุม(ถ้ามี)(พร้อมรับรองสำเนาถูกต้อง)(ถ้ามี) (ถ้ามี)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(๕)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(๑) โดยไม่ต้องแนบในรูปแบบ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(๑) ให้โดยผู้ยื่นข้อเสนอไม่ต้องแนบบัญชีเอกสารส่วนที่ ๑ ดังกล่าวในรูปแบบ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๓.๒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ส่วนที่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สำเนาหนังสือรับรองผลงานก่อสร้างพร้อมทั้งรับรองสำเนาถูกต้อง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บัญชีรายการก่อสร้าง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หรือใบแจ้งปริมาณงานและราคา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ซึ่งจะต้องแสดงรายการวัสดุอุปกรณ์ ค่าแรงงาน ภาษีประเภทต่างๆ รวมทั้งกำไรไว้ด้วย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</w:tbl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05AF5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</w:t>
                        </w:r>
                      </w:p>
                      <w:p w:rsidR="00F05AF5" w:rsidRPr="00F05AF5" w:rsidRDefault="00F05AF5" w:rsidP="00F05AF5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F05AF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การเสนอราคา</w:t>
                        </w:r>
                      </w:p>
                      <w:p w:rsidR="00F05AF5" w:rsidRDefault="00F05AF5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05AF5" w:rsidRPr="00F05AF5" w:rsidRDefault="00F05AF5" w:rsidP="00F05AF5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F05AF5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-5-</w:t>
                        </w:r>
                      </w:p>
                      <w:p w:rsidR="00287877" w:rsidRPr="00287877" w:rsidRDefault="00F05AF5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="00287877"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๔.</w:t>
                        </w:r>
                        <w:r w:rsidR="00287877"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="00287877"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การเสนอราคา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๔.๒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ราคาที่เสนอจะต้องเสนอกำหนดยืนราคาไม่น้อยกว่า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๖๐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๔.๓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ผู้ยื่นข้อเสนอจะต้องเสนอกำหนดเวลาดำเนินการก่อสร้างแล้วเสร็จไม่เกิน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๓๐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นับถัดจากวันที่ได้รับหนังสือแจ้งจาก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ให้เริ่มทำงาน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๔.๕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๒๑ ธันวาคม ๒๕๖๐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ระหว่างเวลา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๐๘.๓๐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ถึง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๑๖.๓๐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                           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๔.๖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PDF File (Portable Document Format)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PDF File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ก่อนที่จะยืนยันการเสนอราคา แล้วจึงส่งข้อมูล 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Upload)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เพื่อเป็นการเสนอราคาให้แก่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ผ่านทางระบบจัดซื้อจัดจ้างภาครัฐด้วยอิเล็กทรอนิกส์</w:t>
                        </w:r>
                      </w:p>
                      <w:p w:rsidR="00F05AF5" w:rsidRDefault="00F05AF5" w:rsidP="00F05AF5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๔.๗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คณะกรรมการ</w:t>
                        </w:r>
                      </w:p>
                      <w:p w:rsidR="00F05AF5" w:rsidRDefault="00F05AF5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F05AF5" w:rsidRDefault="00F05AF5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F05AF5" w:rsidRDefault="00F05AF5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F05AF5" w:rsidRDefault="00F05AF5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F05AF5" w:rsidRDefault="00F05AF5" w:rsidP="00F05AF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-5-</w:t>
                        </w:r>
                      </w:p>
                      <w:p w:rsidR="00F05AF5" w:rsidRPr="00287877" w:rsidRDefault="00F05AF5" w:rsidP="00F05AF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๔.๗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จะพิจารณาลงโทษผู้ยื่นข้อเสนอดังกล่าวเป็นผู้ทิ้งงาน เว้นแต่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</w:p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๔.๘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ผู้ยื่นข้อเสนอจะต้องปฏิบัติ ดังนี้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ปฏิบัติตามเงื่อนไขที่ระบุไว้ในเอกสารประกวดราคาอิเล็กทรอนิกส์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ผู้ยื่นข้อเสนอจะต้องลงทะเบียนเพื่อเข้าสู่กระบวนการเสนอราคา ตามวัน เวลา ที่กำหนด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ผู้ยื่นข้อเสนอจะถอนการเสนอราคาที่เสนอแล้วไม่ได้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www.gprocurement.go.th</w:t>
                        </w:r>
                      </w:p>
                    </w:tc>
                  </w:tr>
                </w:tbl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๕.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หลักเกณฑ์และสิทธิในการพิจารณา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การพิจารณาผลการยื่นข้อเสนอประกวดราคาอิเล็กทรอนิกส์ครั้งนี้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จะพิจารณาตัดสินโดยใช้หลักเกณฑ์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ราคา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๕.๒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การพิจารณาผู้ชนะการยื่นข้อเสนอ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กรณีใช้หลักเกณฑ์ราคาในการพิจารณาผู้ชนะการยื่นข้อเสนอ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จะพิจารณาจาก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ราคาต่อรายการ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05AF5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๕.๓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</w:t>
                        </w:r>
                      </w:p>
                      <w:p w:rsidR="00F05AF5" w:rsidRDefault="004D0377" w:rsidP="004D0377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เอกสารทาง</w:t>
                        </w:r>
                      </w:p>
                      <w:p w:rsidR="00F05AF5" w:rsidRDefault="00F05AF5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05AF5" w:rsidRDefault="00F05AF5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F05AF5" w:rsidRDefault="004D0377" w:rsidP="004D037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-6-</w:t>
                        </w:r>
                      </w:p>
                      <w:p w:rsidR="00F05AF5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</w:t>
                        </w:r>
                      </w:p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จากเงื่อนไขที่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สงวนสิทธิ์ไม่พิจารณาข้อเสนอของผู้ยื่นข้อเสนอโดยไม่มีการผ่อนผัน ในกรณีดังต่อไปนี้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ไม่กรอกชื่อผู้ยื่นข้อเสนอในการเสนอราคาทางระบบจัดซื้อจัดจ้างด้วยอิเล็กทรอนิกส์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            </w:r>
                      </w:p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๕.๕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มีสิทธิให้ผู้ยื่นข้อเสนอชี้แจงข้อเท็จจริงเพิ่มเติมได้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๕.๖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เป็นเด็ดขาดผู้ยื่นข้อเสนอจะเรียกร้องค่าใช้จ่าย หรือค่าเสียหายใดๆ มิได้ รวมทั้ง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03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มีสิทธิที่จะไม่รับข้อเสนอ</w:t>
                        </w:r>
                      </w:p>
                      <w:p w:rsidR="004D0377" w:rsidRDefault="004D0377" w:rsidP="004D0377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หรือไม่รับ</w:t>
                        </w:r>
                      </w:p>
                      <w:p w:rsidR="004D0377" w:rsidRDefault="004D03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4D0377" w:rsidRDefault="004D03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4D0377" w:rsidRDefault="004D0377" w:rsidP="004D037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-7-</w:t>
                        </w:r>
                      </w:p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๕.๗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ก่อนลงนามในสัญญา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</w:tbl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๖.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การทำสัญญาจ้างก่อสร้าง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ภายใน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ของราคาค่าจ้างที่ประกวดราคาอิเล็กทรอนิกส์ ให้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ยึดถือไว้ในขณะทำสัญญาโดยใช้หลักประกันอย่างหนึ่งอย่างใด ดังต่อไปนี้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๖.๑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เงินสด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๖.๒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เช็คหรือด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ที่ธนาคารเซ็นสั่งจ่าย ซึ่งเป็นเช็คหรือด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ลงวันที่ที่ใช้เช็คหรือด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นั้น ชำระต่อเจ้าหน้าที่ในวันทำสัญญา หรือก่อนวันนั้นไม่เกิน ๓ วันทำการ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๖.๓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๖.๔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หนังสือค้ำประกันของบริษัทเงินทุน หรือบริษัทเงินทุนหลักทรัพย์ที่ได้รับอนุญาตให้</w:t>
                        </w:r>
                      </w:p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 w:hint="cs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๖.๕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พันธบัตรรัฐบาลไทย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            </w:r>
                      </w:p>
                    </w:tc>
                  </w:tr>
                </w:tbl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๗.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ค่าจ้างและการจ่ายเงิน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งวด ดังนี้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เป็นจำนวนเงินในอัตราร้อยละ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๑๐๐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            </w:r>
                      </w:p>
                      <w:p w:rsidR="004D0377" w:rsidRDefault="004D0377" w:rsidP="004D0377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๘.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อัตราค่าปรับ</w:t>
                        </w:r>
                      </w:p>
                      <w:p w:rsidR="004D0377" w:rsidRDefault="004D0377" w:rsidP="004D037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-8-</w:t>
                        </w:r>
                      </w:p>
                      <w:p w:rsidR="004D0377" w:rsidRPr="00287877" w:rsidRDefault="004D03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๘.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อัตราค่าปรับ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๘.๑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จะกำหนดค่าปรับสำหรับการฝ่าฝืนดังกล่าวเป็นจำนวนร้อยละ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๑๐.๐๐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ของวงเงินของงานจ้างช่วงนั้น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๘.๒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กรณีที่ผู้รับจ้างปฏิบัติผิดสัญญาจ้างก่อสร้าง นอกเหนือจากข้อ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๘.๑ จะกำหนดค่าปรับเป็นรายวันเป็นจำนวนเงินตายตัวในอัตราร้อยละ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๐.๑๐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ของราคางานจ้าง</w:t>
                        </w:r>
                      </w:p>
                    </w:tc>
                  </w:tr>
                </w:tbl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๙.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การรับประกันความชำรุดบกพร่อง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ปี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นับถัดจากวันที่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ได้รับมอบงาน โดยต้องรีบจัดการซ่อมแซมแก้ไขให้ใช้การได้ดีดังเดิมภายใน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นับถัดจากวันที่ได้รับแจ้งความชำรุดบกพร่อง</w:t>
                        </w:r>
                      </w:p>
                    </w:tc>
                  </w:tr>
                </w:tbl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๑๐.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ข้อสงวนสิทธิในการยื่นข้อเสนอและอื่น ๆ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๑๐.๑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เงินค่าจ้างสำหรับงานจ้างครั้งนี้ ได้มาจาก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เงินงบประมาณประจำปี พ.ศ. ๒๕๖๑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การลงนามในสัญญาจะกระทำได้ต่อเมื่อ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ได้รับอนุมัติเงินค่าก่อสร้างจาก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เงินงบประมาณประจำปี พ.ศ. ๒๕๖๑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๑๐.๒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เมื่อ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พาณิชย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นาวี ดังนี้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            </w:r>
                      </w:p>
                      <w:p w:rsidR="004D0377" w:rsidRDefault="004D0377" w:rsidP="004D037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</w:t>
                        </w:r>
                      </w:p>
                      <w:p w:rsidR="004D0377" w:rsidRDefault="004D03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4D0377" w:rsidRDefault="004D03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4D0377" w:rsidRDefault="004D03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4D0377" w:rsidRDefault="004D0377" w:rsidP="004D03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-9-</w:t>
                        </w:r>
                      </w:p>
                      <w:p w:rsidR="004D0377" w:rsidRPr="00287877" w:rsidRDefault="004D03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พาณิชย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นาวี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๑๐.๓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ผู้ยื่นข้อเสนอซึ่ง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๑๐.๔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๑๐.๕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๑๐.๖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ไม่ได้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การทำการจัดจ้างครั้งนี้ต่อไปอาจก่อให้เกิดความเสียหายแก่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หรือกระทบต่อประโยชน์สาธารณะ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            </w:r>
                      </w:p>
                      <w:p w:rsid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03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๑๑.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การปรับราคาค่างานก่อสร้าง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            </w:r>
                      </w:p>
                      <w:p w:rsidR="004D0377" w:rsidRDefault="004D03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4D0377" w:rsidRDefault="004D0377" w:rsidP="004D0377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/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ตามเงื่อนไข</w:t>
                        </w:r>
                      </w:p>
                      <w:p w:rsidR="004D0377" w:rsidRDefault="004D03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4D0377" w:rsidRDefault="004D0377" w:rsidP="004D037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-10-</w:t>
                        </w:r>
                      </w:p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bookmarkStart w:id="0" w:name="_GoBack"/>
                        <w:bookmarkEnd w:id="0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นร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๐๒๐๓/ว ๑๐๙ ลงวันที่ ๒๔ สิงหาคม ๒๕๓๒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สูตรการปรับราคา (สูตรค่า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K) 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ได้ขยายออกไป โดยจะใช้สูตรของทางราชการที่ได้ระบุในข้อ ๑.๕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๑๒.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มาตรฐานฝีมือช่าง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เมื่อ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มาตราฐาน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ฝีมือช่างจาก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จากกระทรวงแรงงานและสวัสดิการสังคม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หรือผู้มีวุฒิบัตรระดับ 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ปวช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. 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ปวส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. และ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ปวท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. หรือเทียบเท่าจากสถาบันการศึกษาที่ ก.พ. รับรองให้เข้ารับราชการได้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ในอัตราไม่ต่ำกว่าร้อยละ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ของแต่ละ สาขาช่างแต่จะต้องมีจำนวนช่างอย่างน้อย ๑ คน ในแต่ละสาขาช่าง ดังต่อไปนี้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๑๒.๑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proofErr w:type="spellStart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ปวช</w:t>
                        </w:r>
                        <w:proofErr w:type="spellEnd"/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. สาขาช่างก่อสร้างหรือช่างโยธาหรือช่างเขียนแบบ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๑๓.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การปฏิบัติตามกฎหมายและระเบียบ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๑๔..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การประเมินผลการปฏิบัติงานของผู้ประกอบการ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ไว้ชั่วคราว</w:t>
                        </w:r>
                        <w:r w:rsidRPr="00287877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องค์การบริหารส่วนตำบลป่าสัก</w:t>
                        </w:r>
                      </w:p>
                    </w:tc>
                  </w:tr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287877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๑๓ ธันวาคม ๒๕๖๐</w:t>
                        </w:r>
                      </w:p>
                    </w:tc>
                  </w:tr>
                </w:tbl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287877" w:rsidRPr="002878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7877" w:rsidRPr="00287877" w:rsidRDefault="00287877" w:rsidP="0028787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87877" w:rsidRPr="0028787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7877" w:rsidRPr="00287877" w:rsidRDefault="00287877" w:rsidP="0028787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87877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</w:tr>
            <w:tr w:rsidR="00287877" w:rsidRPr="0028787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287877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   </w:t>
                  </w:r>
                </w:p>
              </w:tc>
            </w:tr>
          </w:tbl>
          <w:p w:rsidR="00287877" w:rsidRPr="00287877" w:rsidRDefault="00287877" w:rsidP="0028787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</w:rPr>
            </w:pPr>
            <w:r w:rsidRPr="00287877">
              <w:rPr>
                <w:rFonts w:ascii="Arial" w:eastAsia="Times New Roman" w:hAnsi="Arial" w:cs="Cordia New"/>
                <w:vanish/>
                <w:sz w:val="16"/>
                <w:szCs w:val="20"/>
                <w:cs/>
              </w:rPr>
              <w:t>ส่วนล่างของฟอร์ม</w:t>
            </w:r>
          </w:p>
        </w:tc>
      </w:tr>
    </w:tbl>
    <w:p w:rsidR="00287877" w:rsidRPr="00287877" w:rsidRDefault="00287877" w:rsidP="0028787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14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9"/>
        <w:gridCol w:w="1831"/>
      </w:tblGrid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5EF9C13E" wp14:editId="2E775645">
                  <wp:extent cx="9144000" cy="95250"/>
                  <wp:effectExtent l="0" t="0" r="0" b="0"/>
                  <wp:docPr id="1" name="รูปภาพ 1" descr="https://process3.gprocurement.go.th/egp3proc160Web/images/pagef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cess3.gprocurement.go.th/egp3proc160Web/images/pagefoo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877" w:rsidRPr="00287877" w:rsidTr="00287877">
        <w:trPr>
          <w:trHeight w:val="330"/>
          <w:tblCellSpacing w:w="0" w:type="dxa"/>
          <w:jc w:val="center"/>
        </w:trPr>
        <w:tc>
          <w:tcPr>
            <w:tcW w:w="13350" w:type="dxa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</w:t>
            </w:r>
            <w:r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>สำนักมาตร</w:t>
            </w:r>
          </w:p>
        </w:tc>
        <w:tc>
          <w:tcPr>
            <w:tcW w:w="1050" w:type="dxa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001_12.jsp</w:t>
            </w:r>
            <w:r w:rsidRPr="0028787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</w:t>
            </w:r>
          </w:p>
        </w:tc>
      </w:tr>
      <w:tr w:rsidR="00287877" w:rsidRPr="00287877" w:rsidTr="00287877">
        <w:tblPrEx>
          <w:shd w:val="clear" w:color="auto" w:fill="F0F0F0"/>
        </w:tblPrEx>
        <w:trPr>
          <w:gridAfter w:val="1"/>
          <w:wAfter w:w="4755" w:type="dxa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794FC4" w:rsidP="002878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                        </w:t>
            </w:r>
            <w:r w:rsidR="00287877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33355A60" wp14:editId="20D8EF64">
                  <wp:extent cx="952500" cy="1038225"/>
                  <wp:effectExtent l="0" t="0" r="0" b="9525"/>
                  <wp:docPr id="3" name="รูปภาพ 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877" w:rsidRPr="00287877" w:rsidTr="00287877">
        <w:tblPrEx>
          <w:shd w:val="clear" w:color="auto" w:fill="F0F0F0"/>
        </w:tblPrEx>
        <w:trPr>
          <w:gridAfter w:val="1"/>
          <w:wAfter w:w="4755" w:type="dxa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794FC4" w:rsidP="002878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                          </w:t>
            </w:r>
            <w:r w:rsidR="00287877" w:rsidRPr="0028787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="00287877"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</w:p>
        </w:tc>
      </w:tr>
      <w:tr w:rsidR="00287877" w:rsidRPr="00287877" w:rsidTr="00287877">
        <w:tblPrEx>
          <w:shd w:val="clear" w:color="auto" w:fill="F0F0F0"/>
        </w:tblPrEx>
        <w:trPr>
          <w:gridAfter w:val="1"/>
          <w:wAfter w:w="4755" w:type="dxa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28787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 xml:space="preserve">         </w:t>
            </w:r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 </w:t>
            </w:r>
            <w:proofErr w:type="spellStart"/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ม. ๑ </w:t>
            </w:r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.ม. ๕</w:t>
            </w:r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, </w:t>
            </w:r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.ม. ๙</w:t>
            </w:r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ก่อสร้างถนน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 xml:space="preserve">                           </w:t>
            </w:r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.ม. ๑๑</w:t>
            </w:r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, </w:t>
            </w:r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.ม. ๑๒ ด้วยวิธีประกวดราคาอิเล็กทรอนิกส์ (</w:t>
            </w:r>
            <w:r w:rsidRPr="0028787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87877" w:rsidRPr="00287877" w:rsidTr="00287877">
        <w:tblPrEx>
          <w:shd w:val="clear" w:color="auto" w:fill="F0F0F0"/>
        </w:tblPrEx>
        <w:trPr>
          <w:gridAfter w:val="1"/>
          <w:wAfter w:w="4755" w:type="dxa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ประกวดราคาจ้างก่อสร้างก่อสร้างถนน </w:t>
            </w:r>
            <w:proofErr w:type="spellStart"/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ม. ๑ 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  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.ม. ๕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      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.ม. ๙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.ม. ๑๑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, 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.ม. ๑๒ ด้วยวิธีประกวดราคาอิเล็กทรอนิกส์ (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         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๙๓๐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(เก้าแสนสามหมื่นบาทถ้วน)</w:t>
            </w:r>
          </w:p>
        </w:tc>
      </w:tr>
    </w:tbl>
    <w:p w:rsidR="00287877" w:rsidRPr="00287877" w:rsidRDefault="00287877" w:rsidP="0028787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720"/>
      </w:tblGrid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Default="00287877" w:rsidP="00287877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๒๗๙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๒๗๙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</w:p>
          <w:p w:rsidR="00287877" w:rsidRDefault="00794FC4" w:rsidP="00794F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</w:t>
            </w:r>
          </w:p>
          <w:p w:rsidR="00794FC4" w:rsidRDefault="00794FC4" w:rsidP="00287877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287877" w:rsidRPr="00287877" w:rsidRDefault="00794FC4" w:rsidP="00794FC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-2-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๑๔.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94FC4" w:rsidRDefault="00287877" w:rsidP="00287877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28787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๒๑ ธันวาคม ๒๕๖๐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pasak.go.th 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 ๙๕๕๐๕๐ ในวันและเวลาราชการ</w:t>
            </w:r>
          </w:p>
          <w:p w:rsidR="00794FC4" w:rsidRDefault="00794FC4" w:rsidP="00794FC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</w:t>
            </w:r>
          </w:p>
          <w:p w:rsidR="00794FC4" w:rsidRDefault="00794FC4" w:rsidP="00287877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794FC4" w:rsidRDefault="00794FC4" w:rsidP="00287877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794FC4" w:rsidRDefault="00794FC4" w:rsidP="00287877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287877" w:rsidRPr="00287877" w:rsidRDefault="00794FC4" w:rsidP="00794F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-3-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มายัง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87877"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87877"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6570805</w:t>
            </w:r>
            <w:r w:rsidR="00287877"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@dla.go.th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87877"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ธันวาคม ๒๕๖๐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="00287877"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87877"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pasak.go.th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87877" w:rsidRPr="002878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ธันวาคม ๒๕๖๐</w:t>
            </w:r>
            <w:r w:rsidR="00287877"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87877" w:rsidRPr="00287877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3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817"/>
            </w:tblGrid>
            <w:tr w:rsidR="00287877" w:rsidRPr="0028787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77" w:rsidRPr="00287877" w:rsidRDefault="00287877" w:rsidP="0028787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78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77" w:rsidRPr="00287877" w:rsidRDefault="00287877" w:rsidP="0028787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78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ประกาศ </w:t>
                  </w:r>
                  <w:r w:rsidR="00794FC4"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2878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ณ </w:t>
                  </w:r>
                  <w:r w:rsidR="00794FC4"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2878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  <w:r w:rsidRPr="002878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="00794FC4"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28787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๑๓ </w:t>
                  </w:r>
                  <w:r w:rsidR="00794FC4"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28787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ธันวาคม </w:t>
                  </w:r>
                  <w:r w:rsidR="00794FC4">
                    <w:rPr>
                      <w:rFonts w:ascii="TH Sarabun New" w:eastAsia="Times New Roman" w:hAnsi="TH Sarabun New" w:cs="TH Sarabun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28787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พ.ศ. ๒๕๖๐</w:t>
                  </w:r>
                </w:p>
              </w:tc>
            </w:tr>
          </w:tbl>
          <w:p w:rsidR="00287877" w:rsidRPr="00287877" w:rsidRDefault="00287877" w:rsidP="002878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87877" w:rsidRPr="00287877" w:rsidRDefault="00287877" w:rsidP="002878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878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287877" w:rsidRPr="00287877" w:rsidRDefault="00287877" w:rsidP="00287877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87877" w:rsidRPr="00287877" w:rsidTr="002878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87877" w:rsidRPr="002878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78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87877" w:rsidRPr="002878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78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87877" w:rsidRPr="002878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78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87877" w:rsidRPr="002878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78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87877" w:rsidRPr="002878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78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87877" w:rsidRPr="00287877" w:rsidRDefault="00287877" w:rsidP="0028787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87877" w:rsidRPr="002878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7877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87877" w:rsidRPr="002878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787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28787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28787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28787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สัณห์</w:t>
                  </w:r>
                  <w:r w:rsidRPr="0028787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28787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วิริยะ)</w:t>
                  </w:r>
                </w:p>
              </w:tc>
            </w:tr>
            <w:tr w:rsidR="00287877" w:rsidRPr="002878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77" w:rsidRPr="00287877" w:rsidRDefault="00287877" w:rsidP="0028787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28787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นายกองค์การบริหารส่วนตำบลป่าสัก</w:t>
                  </w:r>
                </w:p>
              </w:tc>
            </w:tr>
          </w:tbl>
          <w:p w:rsidR="00287877" w:rsidRPr="00287877" w:rsidRDefault="00287877" w:rsidP="002878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87877" w:rsidRDefault="00287877"/>
    <w:sectPr w:rsidR="0028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77"/>
    <w:rsid w:val="00287877"/>
    <w:rsid w:val="004D0377"/>
    <w:rsid w:val="00580AF3"/>
    <w:rsid w:val="00794FC4"/>
    <w:rsid w:val="00F0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287877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87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rsid w:val="00287877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2878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78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78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287877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87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rsid w:val="00287877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2878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78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78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2.gif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2017-12-13T03:52:00Z</dcterms:created>
  <dcterms:modified xsi:type="dcterms:W3CDTF">2017-12-13T04:06:00Z</dcterms:modified>
</cp:coreProperties>
</file>